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9D637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:szCs w:val="32"/>
          <w14:ligatures w14:val="none"/>
        </w:rPr>
        <w:t>§</w:t>
      </w: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2 离散型随机变量及其分布列</w:t>
      </w:r>
    </w:p>
    <w:p w14:paraId="57CBD3B8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2.1 随机变量+2.2离散型随机变量的分布列</w:t>
      </w:r>
    </w:p>
    <w:p w14:paraId="41862E95">
      <w:pPr>
        <w:spacing w:after="0" w:line="360" w:lineRule="auto"/>
        <w:jc w:val="both"/>
        <w:textAlignment w:val="center"/>
        <w:rPr>
          <w:rFonts w:ascii="Calibri" w:hAnsi="Cambria Math" w:eastAsia="宋体" w:cs="Cambria Math"/>
          <w:sz w:val="21"/>
          <w14:ligatures w14:val="none"/>
        </w:rPr>
      </w:pPr>
      <w:r>
        <w:rPr>
          <w:rFonts w:hint="eastAsia" w:ascii="Calibri" w:hAnsi="Cambria Math" w:eastAsia="宋体" w:cs="Times New Roman"/>
          <w:iCs/>
          <w:sz w:val="21"/>
          <w14:ligatures w14:val="none"/>
        </w:rPr>
        <w:t>1.随机变量：取值随着试验结果的变化而变化的量。通常用字母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X,Y,</m:t>
        </m:r>
        <m:r>
          <m:rPr/>
          <w:rPr>
            <w:rFonts w:ascii="Cambria Math" w:hAnsi="Cambria Math" w:eastAsia="宋体" w:cs="Cambria Math"/>
            <w:sz w:val="21"/>
            <w14:ligatures w14:val="none"/>
          </w:rPr>
          <m:t>ξ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,</m:t>
        </m:r>
        <m:r>
          <m:rPr/>
          <w:rPr>
            <w:rFonts w:ascii="Cambria Math" w:hAnsi="Cambria Math" w:eastAsia="宋体" w:cs="Cambria Math"/>
            <w:sz w:val="21"/>
            <w14:ligatures w14:val="none"/>
          </w:rPr>
          <m:t>η</m:t>
        </m:r>
      </m:oMath>
      <w:r>
        <w:rPr>
          <w:rFonts w:hint="eastAsia" w:ascii="Calibri" w:hAnsi="Cambria Math" w:eastAsia="宋体" w:cs="Cambria Math"/>
          <w:sz w:val="21"/>
          <w14:ligatures w14:val="none"/>
        </w:rPr>
        <w:t>等来表示.</w:t>
      </w:r>
    </w:p>
    <w:p w14:paraId="53B5E3D1">
      <w:pPr>
        <w:spacing w:after="0" w:line="360" w:lineRule="auto"/>
        <w:jc w:val="both"/>
        <w:textAlignment w:val="center"/>
        <w:rPr>
          <w:rFonts w:ascii="Calibri" w:hAnsi="Cambria Math" w:eastAsia="宋体" w:cs="Cambria Math"/>
          <w:sz w:val="21"/>
          <w14:ligatures w14:val="none"/>
        </w:rPr>
      </w:pPr>
      <w:r>
        <w:rPr>
          <w:rFonts w:hint="eastAsia" w:ascii="Calibri" w:hAnsi="Cambria Math" w:eastAsia="宋体" w:cs="Cambria Math"/>
          <w:sz w:val="21"/>
          <w14:ligatures w14:val="none"/>
        </w:rPr>
        <w:t>2.离散型随机变量：取值能够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  </w:t>
      </w:r>
      <w:r>
        <w:rPr>
          <w:rFonts w:hint="eastAsia" w:ascii="Calibri" w:hAnsi="Cambria Math" w:eastAsia="宋体" w:cs="Cambria Math"/>
          <w:sz w:val="21"/>
          <w14:ligatures w14:val="none"/>
        </w:rPr>
        <w:t>出来的随机变量</w:t>
      </w:r>
    </w:p>
    <w:p w14:paraId="03F1B307">
      <w:pPr>
        <w:spacing w:after="0" w:line="360" w:lineRule="auto"/>
        <w:jc w:val="both"/>
        <w:textAlignment w:val="center"/>
        <w:rPr>
          <w:rFonts w:ascii="Calibri" w:hAnsi="Cambria Math" w:eastAsia="宋体" w:cs="Cambria Math"/>
          <w:sz w:val="21"/>
          <w14:ligatures w14:val="none"/>
        </w:rPr>
      </w:pPr>
      <w:r>
        <w:rPr>
          <w:rFonts w:hint="eastAsia" w:ascii="Calibri" w:hAnsi="Cambria Math" w:eastAsia="宋体" w:cs="Cambria Math"/>
          <w:sz w:val="21"/>
          <w14:ligatures w14:val="none"/>
        </w:rPr>
        <w:t>3.离散型随机变量的分布列：</w:t>
      </w:r>
    </w:p>
    <w:p w14:paraId="6A6DCECF">
      <w:pPr>
        <w:spacing w:after="0" w:line="360" w:lineRule="auto"/>
        <w:jc w:val="both"/>
        <w:textAlignment w:val="center"/>
        <w:rPr>
          <w:rFonts w:ascii="Calibri" w:hAnsi="Cambria Math" w:eastAsia="宋体" w:cs="Cambria Math"/>
          <w:sz w:val="21"/>
          <w14:ligatures w14:val="none"/>
        </w:rPr>
      </w:pPr>
      <w:r>
        <w:rPr>
          <w:rFonts w:hint="eastAsia" w:ascii="Calibri" w:hAnsi="Cambria Math" w:eastAsia="宋体" w:cs="Cambria Math"/>
          <w:sz w:val="21"/>
          <w14:ligatures w14:val="none"/>
        </w:rPr>
        <w:t>若离散型随机变量</w:t>
      </w:r>
      <m:oMath>
        <m:r>
          <m:rPr>
            <m:sty m:val="p"/>
          </m:rPr>
          <w:rPr>
            <w:rFonts w:ascii="Cambria Math" w:hAnsi="Cambria Math" w:eastAsia="宋体" w:cs="Cambria Math"/>
            <w:sz w:val="21"/>
            <w14:ligatures w14:val="none"/>
          </w:rPr>
          <m:t>X</m:t>
        </m:r>
      </m:oMath>
      <w:r>
        <w:rPr>
          <w:rFonts w:hint="eastAsia" w:ascii="Calibri" w:hAnsi="Cambria Math" w:eastAsia="宋体" w:cs="Cambria Math"/>
          <w:sz w:val="21"/>
          <w14:ligatures w14:val="none"/>
        </w:rPr>
        <w:t>的取值为</w:t>
      </w:r>
      <w:r>
        <w:rPr>
          <w:rFonts w:ascii="Calibri" w:hAnsi="Cambria Math" w:eastAsia="宋体" w:cs="Cambria Math"/>
          <w:sz w:val="21"/>
          <w14:ligatures w14:val="none"/>
        </w:rPr>
        <w:object>
          <v:shape id="_x0000_i1025" o:spt="75" alt="eqId135922325a74ceabf4ebd178b96bc477" type="#_x0000_t75" style="height:15.75pt;width:64.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ascii="Calibri" w:hAnsi="Cambria Math" w:eastAsia="宋体" w:cs="Cambria Math"/>
          <w:sz w:val="21"/>
          <w14:ligatures w14:val="none"/>
        </w:rPr>
        <w:t>，随机变量</w:t>
      </w:r>
      <m:oMath>
        <m:r>
          <m:rPr>
            <m:sty m:val="p"/>
          </m:rPr>
          <w:rPr>
            <w:rFonts w:ascii="Cambria Math" w:hAnsi="Cambria Math" w:eastAsia="宋体" w:cs="Cambria Math"/>
            <w:sz w:val="21"/>
            <w14:ligatures w14:val="none"/>
          </w:rPr>
          <m:t>X</m:t>
        </m:r>
      </m:oMath>
      <w:r>
        <w:rPr>
          <w:rFonts w:hint="eastAsia" w:ascii="Calibri" w:hAnsi="Cambria Math" w:eastAsia="宋体" w:cs="Cambria Math"/>
          <w:sz w:val="21"/>
          <w14:ligatures w14:val="none"/>
        </w:rPr>
        <w:t>取</w:t>
      </w:r>
      <w:r>
        <w:rPr>
          <w:rFonts w:ascii="Calibri" w:hAnsi="Cambria Math" w:eastAsia="宋体" w:cs="Cambria Math"/>
          <w:sz w:val="21"/>
          <w14:ligatures w14:val="none"/>
        </w:rPr>
        <w:object>
          <v:shape id="_x0000_i1026" o:spt="75" alt="eqId135922325a74ceabf4ebd178b96bc477" type="#_x0000_t75" style="height:15.75pt;width:10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 w:ascii="Calibri" w:hAnsi="Cambria Math" w:eastAsia="宋体" w:cs="Cambria Math"/>
          <w:sz w:val="21"/>
          <w14:ligatures w14:val="none"/>
        </w:rPr>
        <w:t>的概率为</w:t>
      </w:r>
      <w:r>
        <w:rPr>
          <w:rFonts w:ascii="Calibri" w:hAnsi="Cambria Math" w:eastAsia="宋体" w:cs="Cambria Math"/>
          <w:sz w:val="21"/>
          <w14:ligatures w14:val="none"/>
        </w:rPr>
        <w:object>
          <v:shape id="_x0000_i1027" o:spt="75" alt="eqId135922325a74ceabf4ebd178b96bc477" type="#_x0000_t75" style="height:17.65pt;width:84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 w:ascii="Calibri" w:hAnsi="Cambria Math" w:eastAsia="宋体" w:cs="Cambria Math"/>
          <w:sz w:val="21"/>
          <w14:ligatures w14:val="none"/>
        </w:rPr>
        <w:t>，记作</w:t>
      </w:r>
      <w:r>
        <w:rPr>
          <w:rFonts w:ascii="Calibri" w:hAnsi="Cambria Math" w:eastAsia="宋体" w:cs="Cambria Math"/>
          <w:sz w:val="21"/>
          <w14:ligatures w14:val="none"/>
        </w:rPr>
        <w:object>
          <v:shape id="_x0000_i1028" o:spt="75" alt="eqId135922325a74ceabf4ebd178b96bc477" type="#_x0000_t75" style="height:17.65pt;width:138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hint="eastAsia" w:ascii="Calibri" w:hAnsi="Cambria Math" w:eastAsia="宋体" w:cs="Cambria Math"/>
          <w:sz w:val="21"/>
          <w14:ligatures w14:val="none"/>
        </w:rPr>
        <w:t>.①</w:t>
      </w:r>
    </w:p>
    <w:p w14:paraId="11A3CF0B">
      <w:pPr>
        <w:spacing w:after="0" w:line="360" w:lineRule="auto"/>
        <w:jc w:val="both"/>
        <w:textAlignment w:val="center"/>
        <w:rPr>
          <w:rFonts w:ascii="Calibri" w:hAnsi="Cambria Math" w:eastAsia="宋体" w:cs="Cambria Math"/>
          <w:sz w:val="21"/>
          <w14:ligatures w14:val="none"/>
        </w:rPr>
      </w:pPr>
      <w:r>
        <w:rPr>
          <w:rFonts w:hint="eastAsia" w:ascii="Calibri" w:hAnsi="Cambria Math" w:eastAsia="宋体" w:cs="Cambria Math"/>
          <w:sz w:val="21"/>
          <w14:ligatures w14:val="none"/>
        </w:rPr>
        <w:t>也可以列成表，如表所示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20"/>
        <w:gridCol w:w="488"/>
        <w:gridCol w:w="503"/>
        <w:gridCol w:w="385"/>
        <w:gridCol w:w="488"/>
        <w:gridCol w:w="385"/>
        <w:gridCol w:w="503"/>
      </w:tblGrid>
      <w:tr w14:paraId="416BF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4A856D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29" o:spt="75" alt="eqIdf022950e0faa45b617d497b01b5292b9" type="#_x0000_t75" style="height:11.65pt;width:12.4pt;" o:ole="t" filled="f" o:preferrelative="t" stroked="f" coordsize="21600,21600">
                  <v:path/>
                  <v:fill on="f" focussize="0,0"/>
                  <v:stroke on="f" joinstyle="miter"/>
                  <v:imagedata r:id="rId17" o:title="eqIdf022950e0faa45b617d497b01b5292b9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16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ED9BC9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0" o:spt="75" alt="eqIdc814128ea2139e33db94ea590e7c2223" type="#_x0000_t75" style="height:16.9pt;width:11.25pt;" o:ole="t" filled="f" o:preferrelative="t" stroked="f" coordsize="21600,21600">
                  <v:path/>
                  <v:fill on="f" focussize="0,0"/>
                  <v:stroke on="f" joinstyle="miter"/>
                  <v:imagedata r:id="rId19" o:title="eqIdc814128ea2139e33db94ea590e7c2223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18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B7E4B28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1" o:spt="75" alt="eqIdaec19b68e3add9d5bfcc6269a1855b87" type="#_x0000_t75" style="height:15.75pt;width:11.25pt;" o:ole="t" filled="f" o:preferrelative="t" stroked="f" coordsize="21600,21600">
                  <v:path/>
                  <v:fill on="f" focussize="0,0"/>
                  <v:stroke on="f" joinstyle="miter"/>
                  <v:imagedata r:id="rId21" o:title="eqIdaec19b68e3add9d5bfcc6269a1855b87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20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160EE6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4697CD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2" o:spt="75" alt="eqId97ea8f47d8d8d9e1832d52b1c7425450" type="#_x0000_t75" style="height:15.75pt;width:10.5pt;" o:ole="t" filled="f" o:preferrelative="t" stroked="f" coordsize="21600,21600">
                  <v:path/>
                  <v:fill on="f" focussize="0,0"/>
                  <v:stroke on="f" joinstyle="miter"/>
                  <v:imagedata r:id="rId23" o:title="eqId97ea8f47d8d8d9e1832d52b1c7425450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22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3A4BE5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7E616A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3" o:spt="75" alt="eqId3282e5fde4ae53fcb1bb072a685304c9" type="#_x0000_t75" style="height:16.15pt;width:11.25pt;" o:ole="t" filled="f" o:preferrelative="t" stroked="f" coordsize="21600,21600">
                  <v:path/>
                  <v:fill on="f" focussize="0,0"/>
                  <v:stroke on="f" joinstyle="miter"/>
                  <v:imagedata r:id="rId25" o:title="eqId3282e5fde4ae53fcb1bb072a685304c9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24">
                  <o:LockedField>false</o:LockedField>
                </o:OLEObject>
              </w:object>
            </w:r>
          </w:p>
        </w:tc>
      </w:tr>
      <w:tr w14:paraId="34B45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B423BA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drawing>
                <wp:inline distT="0" distB="0" distL="114300" distR="114300">
                  <wp:extent cx="685800" cy="247650"/>
                  <wp:effectExtent l="0" t="0" r="0" b="0"/>
                  <wp:docPr id="43" name="图片 5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599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CB8670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4" o:spt="75" alt="eqId8be646cd52d7f2f1714e7542e75810f2" type="#_x0000_t75" style="height:15.75pt;width:12.4pt;" o:ole="t" filled="f" o:preferrelative="t" stroked="f" coordsize="21600,21600">
                  <v:path/>
                  <v:fill on="f" focussize="0,0"/>
                  <v:stroke on="f" joinstyle="miter"/>
                  <v:imagedata r:id="rId28" o:title="eqId8be646cd52d7f2f1714e7542e75810f2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27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F157CB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5" o:spt="75" alt="eqIdadad9633b73dfbbb3d84b4f15979e99e" type="#_x0000_t75" style="height:15.75pt;width:13.15pt;" o:ole="t" filled="f" o:preferrelative="t" stroked="f" coordsize="21600,21600">
                  <v:path/>
                  <v:fill on="f" focussize="0,0"/>
                  <v:stroke on="f" joinstyle="miter"/>
                  <v:imagedata r:id="rId30" o:title="eqIdadad9633b73dfbbb3d84b4f15979e99e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29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C1F02B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279158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6" o:spt="75" alt="eqIdfb5c607987b73502db63f77c9799f4bf" type="#_x0000_t75" style="height:16.5pt;width:12.4pt;" o:ole="t" filled="f" o:preferrelative="t" stroked="f" coordsize="21600,21600">
                  <v:path/>
                  <v:fill on="f" focussize="0,0"/>
                  <v:stroke on="f" joinstyle="miter"/>
                  <v:imagedata r:id="rId32" o:title="eqIdfb5c607987b73502db63f77c9799f4bf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31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FF89C7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556299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7" o:spt="75" alt="eqId3ffb021aa7d5a5c2f0691e337caad624" type="#_x0000_t75" style="height:15.75pt;width:13.15pt;" o:ole="t" filled="f" o:preferrelative="t" stroked="f" coordsize="21600,21600">
                  <v:path/>
                  <v:fill on="f" focussize="0,0"/>
                  <v:stroke on="f" joinstyle="miter"/>
                  <v:imagedata r:id="rId34" o:title="eqId3ffb021aa7d5a5c2f0691e337caad624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37" r:id="rId33">
                  <o:LockedField>false</o:LockedField>
                </o:OLEObject>
              </w:object>
            </w:r>
          </w:p>
        </w:tc>
      </w:tr>
    </w:tbl>
    <w:p w14:paraId="04723BC9">
      <w:pPr>
        <w:spacing w:after="0" w:line="360" w:lineRule="auto"/>
        <w:jc w:val="both"/>
        <w:textAlignment w:val="center"/>
        <w:rPr>
          <w:rFonts w:ascii="Calibri" w:hAnsi="Cambria Math" w:eastAsia="宋体" w:cs="Cambria Math"/>
          <w:sz w:val="21"/>
          <w14:ligatures w14:val="none"/>
        </w:rPr>
      </w:pPr>
      <w:r>
        <w:rPr>
          <w:rFonts w:hint="eastAsia" w:ascii="Calibri" w:hAnsi="Cambria Math" w:eastAsia="宋体" w:cs="Cambria Math"/>
          <w:sz w:val="21"/>
          <w14:ligatures w14:val="none"/>
        </w:rPr>
        <w:t>①式或表称为离散型随机变量</w:t>
      </w:r>
      <m:oMath>
        <m:r>
          <m:rPr/>
          <w:rPr>
            <w:rFonts w:ascii="Cambria Math" w:hAnsi="Cambria Math" w:eastAsia="宋体" w:cs="Cambria Math"/>
            <w:sz w:val="21"/>
            <w14:ligatures w14:val="none"/>
          </w:rPr>
          <m:t>X</m:t>
        </m:r>
      </m:oMath>
      <w:r>
        <w:rPr>
          <w:rFonts w:hint="eastAsia" w:ascii="Calibri" w:hAnsi="Cambria Math" w:eastAsia="宋体" w:cs="Cambria Math"/>
          <w:sz w:val="21"/>
          <w14:ligatures w14:val="none"/>
        </w:rPr>
        <w:t>的分布列，简称为</w:t>
      </w:r>
      <m:oMath>
        <m:r>
          <m:rPr/>
          <w:rPr>
            <w:rFonts w:ascii="Cambria Math" w:hAnsi="Cambria Math" w:eastAsia="宋体" w:cs="Cambria Math"/>
            <w:sz w:val="21"/>
            <w14:ligatures w14:val="none"/>
          </w:rPr>
          <m:t>X</m:t>
        </m:r>
      </m:oMath>
      <w:r>
        <w:rPr>
          <w:rFonts w:hint="eastAsia" w:ascii="Calibri" w:hAnsi="Cambria Math" w:eastAsia="宋体" w:cs="Cambria Math"/>
          <w:sz w:val="21"/>
          <w14:ligatures w14:val="none"/>
        </w:rPr>
        <w:t>的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Calibri" w:hAnsi="Cambria Math" w:eastAsia="宋体" w:cs="Cambria Math"/>
          <w:sz w:val="21"/>
          <w14:ligatures w14:val="none"/>
        </w:rPr>
        <w:t>。</w:t>
      </w:r>
    </w:p>
    <w:p w14:paraId="2D6C39EE">
      <w:pPr>
        <w:spacing w:after="0" w:line="360" w:lineRule="auto"/>
        <w:jc w:val="both"/>
        <w:textAlignment w:val="center"/>
        <w:rPr>
          <w:rFonts w:ascii="Calibri" w:hAnsi="Cambria Math" w:eastAsia="宋体" w:cs="Cambria Math"/>
          <w:sz w:val="21"/>
          <w14:ligatures w14:val="none"/>
        </w:rPr>
      </w:pPr>
      <w:r>
        <w:rPr>
          <w:rFonts w:hint="eastAsia" w:ascii="Calibri" w:hAnsi="Cambria Math" w:eastAsia="宋体" w:cs="Cambria Math"/>
          <w:sz w:val="21"/>
          <w14:ligatures w14:val="none"/>
        </w:rPr>
        <w:t>显然：（1）</w:t>
      </w:r>
      <w:r>
        <w:rPr>
          <w:rFonts w:ascii="Calibri" w:hAnsi="Cambria Math" w:eastAsia="宋体" w:cs="Cambria Math"/>
          <w:sz w:val="21"/>
          <w14:ligatures w14:val="none"/>
        </w:rPr>
        <w:object>
          <v:shape id="_x0000_i1038" o:spt="75" alt="eqIdfb5c607987b73502db63f77c9799f4bf" type="#_x0000_t75" style="height:18.4pt;width:103.1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hint="eastAsia" w:ascii="Calibri" w:hAnsi="Cambria Math" w:eastAsia="宋体" w:cs="Cambria Math"/>
          <w:sz w:val="21"/>
          <w14:ligatures w14:val="none"/>
        </w:rPr>
        <w:t>；</w:t>
      </w:r>
    </w:p>
    <w:p w14:paraId="2BF723DF">
      <w:pPr>
        <w:spacing w:after="0" w:line="360" w:lineRule="auto"/>
        <w:jc w:val="both"/>
        <w:textAlignment w:val="center"/>
        <w:rPr>
          <w:rFonts w:ascii="Calibri" w:hAnsi="Cambria Math" w:eastAsia="宋体" w:cs="Cambria Math"/>
          <w:sz w:val="21"/>
          <w14:ligatures w14:val="none"/>
        </w:rPr>
      </w:pPr>
      <w:r>
        <w:rPr>
          <w:rFonts w:hint="eastAsia" w:ascii="Calibri" w:hAnsi="Cambria Math" w:eastAsia="宋体" w:cs="Cambria Math"/>
          <w:sz w:val="21"/>
          <w14:ligatures w14:val="none"/>
        </w:rPr>
        <w:t>（2）</w:t>
      </w:r>
      <w:r>
        <w:rPr>
          <w:rFonts w:ascii="Calibri" w:hAnsi="Cambria Math" w:eastAsia="宋体" w:cs="Cambria Math"/>
          <w:sz w:val="21"/>
          <w14:ligatures w14:val="none"/>
        </w:rPr>
        <w:object>
          <v:shape id="_x0000_i1039" o:spt="75" alt="eqIdfb5c607987b73502db63f77c9799f4bf" type="#_x0000_t75" style="height:16.5pt;width:110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hint="eastAsia" w:ascii="Calibri" w:hAnsi="Cambria Math" w:eastAsia="宋体" w:cs="Cambria Math"/>
          <w:sz w:val="21"/>
          <w14:ligatures w14:val="none"/>
        </w:rPr>
        <w:t>.</w:t>
      </w:r>
    </w:p>
    <w:p w14:paraId="4327F5A2">
      <w:pPr>
        <w:spacing w:after="0" w:line="360" w:lineRule="auto"/>
        <w:jc w:val="both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4.伯努利试验：</w:t>
      </w:r>
    </w:p>
    <w:p w14:paraId="6F071699">
      <w:pPr>
        <w:spacing w:after="0" w:line="360" w:lineRule="auto"/>
        <w:jc w:val="both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若在某个试验中，每次试验只有两个相互对立的结果，可以分别称为“成功”和“失败”，每次“成功”的概率均为p，每次“失败”的概率均为1-p，则称这样的试验为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Calibri" w:hAnsi="Calibri" w:eastAsia="宋体" w:cs="Times New Roman"/>
          <w:sz w:val="21"/>
          <w14:ligatures w14:val="none"/>
        </w:rPr>
        <w:t>。</w:t>
      </w:r>
    </w:p>
    <w:p w14:paraId="7DFAE81C">
      <w:pPr>
        <w:spacing w:after="0" w:line="360" w:lineRule="auto"/>
        <w:jc w:val="both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5.两点分布（伯努利分布）</w:t>
      </w:r>
    </w:p>
    <w:p w14:paraId="1DA7762E">
      <w:pPr>
        <w:spacing w:after="0" w:line="360" w:lineRule="auto"/>
        <w:jc w:val="both"/>
        <w:textAlignment w:val="center"/>
        <w:rPr>
          <w:rFonts w:ascii="Calibri" w:hAnsi="Cambria Math" w:eastAsia="宋体" w:cs="Cambria Math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如果随机变量</w:t>
      </w:r>
      <m:oMath>
        <m:r>
          <m:rPr/>
          <w:rPr>
            <w:rFonts w:ascii="Cambria Math" w:hAnsi="Cambria Math" w:eastAsia="宋体" w:cs="Cambria Math"/>
            <w:sz w:val="21"/>
            <w14:ligatures w14:val="none"/>
          </w:rPr>
          <m:t>X</m:t>
        </m:r>
      </m:oMath>
      <w:r>
        <w:rPr>
          <w:rFonts w:hint="eastAsia" w:ascii="Calibri" w:hAnsi="Cambria Math" w:eastAsia="宋体" w:cs="Cambria Math"/>
          <w:sz w:val="21"/>
          <w14:ligatures w14:val="none"/>
        </w:rPr>
        <w:t>的分布列如表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88"/>
        <w:gridCol w:w="351"/>
        <w:gridCol w:w="351"/>
      </w:tblGrid>
      <w:tr w14:paraId="44690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6D8DDD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0" o:spt="75" alt="eqIdf022950e0faa45b617d497b01b5292b9" type="#_x0000_t75" style="height:11.65pt;width:12.4pt;" o:ole="t" filled="f" o:preferrelative="t" stroked="f" coordsize="21600,21600">
                  <v:path/>
                  <v:fill on="f" focussize="0,0"/>
                  <v:stroke on="f" joinstyle="miter"/>
                  <v:imagedata r:id="rId17" o:title="eqIdf022950e0faa45b617d497b01b5292b9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40" r:id="rId39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E8383E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sz w:val="21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C27E03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sz w:val="21"/>
                <w14:ligatures w14:val="none"/>
              </w:rPr>
              <w:t>0</w:t>
            </w:r>
          </w:p>
        </w:tc>
      </w:tr>
      <w:tr w14:paraId="05BD2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C8F47E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i/>
                <w:iCs/>
                <w:sz w:val="24"/>
                <w:szCs w:val="32"/>
                <w14:ligatures w14:val="none"/>
              </w:rPr>
              <w:t>P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5835E1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sz w:val="21"/>
                <w14:ligatures w14:val="none"/>
              </w:rPr>
              <w:t>p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17C3BF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sz w:val="21"/>
                <w14:ligatures w14:val="none"/>
              </w:rPr>
              <w:t>q</w:t>
            </w:r>
          </w:p>
        </w:tc>
      </w:tr>
    </w:tbl>
    <w:p w14:paraId="43F640BA">
      <w:pPr>
        <w:spacing w:after="0" w:line="360" w:lineRule="auto"/>
        <w:jc w:val="both"/>
        <w:textAlignment w:val="center"/>
        <w:rPr>
          <w:rFonts w:ascii="Calibri" w:hAnsi="Cambria Math" w:eastAsia="宋体" w:cs="Cambria Math"/>
          <w:sz w:val="21"/>
          <w14:ligatures w14:val="none"/>
        </w:rPr>
      </w:pPr>
      <w:r>
        <w:rPr>
          <w:rFonts w:hint="eastAsia" w:ascii="Calibri" w:hAnsi="Cambria Math" w:eastAsia="宋体" w:cs="Cambria Math"/>
          <w:sz w:val="21"/>
          <w14:ligatures w14:val="none"/>
        </w:rPr>
        <w:t>其中</w:t>
      </w:r>
      <m:oMath>
        <m:r>
          <m:rPr>
            <m:sty m:val="p"/>
          </m:rPr>
          <w:rPr>
            <w:rFonts w:ascii="Cambria Math" w:hAnsi="Cambria Math" w:eastAsia="宋体" w:cs="Cambria Math"/>
            <w:sz w:val="21"/>
            <w14:ligatures w14:val="none"/>
          </w:rPr>
          <m:t>0&lt;</m:t>
        </m:r>
        <m:r>
          <m:rPr/>
          <w:rPr>
            <w:rFonts w:ascii="Cambria Math" w:hAnsi="Cambria Math" w:eastAsia="宋体" w:cs="Cambria Math"/>
            <w:sz w:val="21"/>
            <w14:ligatures w14:val="none"/>
          </w:rPr>
          <m:t>p&lt;1,q=1−p</m:t>
        </m:r>
      </m:oMath>
      <w:r>
        <w:rPr>
          <w:rFonts w:hint="eastAsia" w:ascii="Calibri" w:hAnsi="Cambria Math" w:eastAsia="宋体" w:cs="Cambria Math"/>
          <w:iCs/>
          <w:sz w:val="21"/>
          <w14:ligatures w14:val="none"/>
        </w:rPr>
        <w:t>，那么称离散型随机变量X服从参数为p的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Calibri" w:hAnsi="Cambria Math" w:eastAsia="宋体" w:cs="Cambria Math"/>
          <w:iCs/>
          <w:sz w:val="21"/>
          <w14:ligatures w14:val="none"/>
        </w:rPr>
        <w:t>（又称0-1分布或伯努利分布）.</w:t>
      </w:r>
    </w:p>
    <w:p w14:paraId="591DF058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</w:p>
    <w:p w14:paraId="1AE281AE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CC7806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3AD7D1FF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F5E"/>
    <w:rsid w:val="00050F5E"/>
    <w:rsid w:val="002802FB"/>
    <w:rsid w:val="00331ECB"/>
    <w:rsid w:val="00944D4D"/>
    <w:rsid w:val="1C22273A"/>
    <w:rsid w:val="1D792FB9"/>
    <w:rsid w:val="78863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0" Type="http://schemas.openxmlformats.org/officeDocument/2006/relationships/fontTable" Target="fontTable.xml"/><Relationship Id="rId4" Type="http://schemas.openxmlformats.org/officeDocument/2006/relationships/endnotes" Target="endnotes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" Type="http://schemas.openxmlformats.org/officeDocument/2006/relationships/footnotes" Target="footnotes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2.wmf"/><Relationship Id="rId25" Type="http://schemas.openxmlformats.org/officeDocument/2006/relationships/image" Target="media/image11.wmf"/><Relationship Id="rId24" Type="http://schemas.openxmlformats.org/officeDocument/2006/relationships/oleObject" Target="embeddings/oleObject9.bin"/><Relationship Id="rId23" Type="http://schemas.openxmlformats.org/officeDocument/2006/relationships/image" Target="media/image10.wmf"/><Relationship Id="rId22" Type="http://schemas.openxmlformats.org/officeDocument/2006/relationships/oleObject" Target="embeddings/oleObject8.bin"/><Relationship Id="rId21" Type="http://schemas.openxmlformats.org/officeDocument/2006/relationships/image" Target="media/image9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6.bin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336</Words>
  <Characters>356</Characters>
  <Lines>63</Lines>
  <Paragraphs>87</Paragraphs>
  <TotalTime>0</TotalTime>
  <ScaleCrop>false</ScaleCrop>
  <LinksUpToDate>false</LinksUpToDate>
  <CharactersWithSpaces>404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2025-04-02T01:49:00Z</dcterms:created>
  <dc:creator>路阳 梁</dc:creator>
  <cp:lastModifiedBy>小明同学</cp:lastModifiedBy>
  <dcterms:modified xsi:type="dcterms:W3CDTF">2026-03-20T03:11:33Z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E3917F4388864027BCBC0B811A644B70_12</vt:lpwstr>
  </property>
</Properties>
</file>